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AB48" w14:textId="77777777" w:rsidR="00A3267A" w:rsidRDefault="00A3267A" w:rsidP="005C1EF2">
      <w:pPr>
        <w:pStyle w:val="a8"/>
      </w:pPr>
    </w:p>
    <w:p w14:paraId="67090E97" w14:textId="77777777" w:rsidR="00452255" w:rsidRDefault="00452255" w:rsidP="00354A03">
      <w:pPr>
        <w:widowControl/>
        <w:autoSpaceDE/>
        <w:autoSpaceDN/>
        <w:jc w:val="center"/>
        <w:rPr>
          <w:rFonts w:eastAsia="Calibri"/>
          <w:sz w:val="28"/>
          <w:szCs w:val="28"/>
        </w:rPr>
        <w:sectPr w:rsidR="00452255" w:rsidSect="000F7C1D">
          <w:type w:val="continuous"/>
          <w:pgSz w:w="11910" w:h="16840"/>
          <w:pgMar w:top="1134" w:right="567" w:bottom="1134" w:left="1701" w:header="720" w:footer="720" w:gutter="0"/>
          <w:cols w:space="152" w:equalWidth="0">
            <w:col w:w="10003" w:space="2"/>
          </w:cols>
          <w:titlePg/>
          <w:docGrid w:linePitch="299"/>
        </w:sectPr>
      </w:pPr>
    </w:p>
    <w:p w14:paraId="07CA8B40" w14:textId="70E05498" w:rsidR="00354A03" w:rsidRPr="00354A03" w:rsidRDefault="00354A03" w:rsidP="00354A0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54A03">
        <w:rPr>
          <w:rFonts w:ascii="Calibri" w:eastAsia="Calibri" w:hAnsi="Calibri"/>
          <w:noProof/>
          <w:lang w:eastAsia="ru-RU"/>
        </w:rPr>
        <w:drawing>
          <wp:inline distT="0" distB="0" distL="0" distR="0" wp14:anchorId="6CE42774" wp14:editId="312402B6">
            <wp:extent cx="826770" cy="1105535"/>
            <wp:effectExtent l="0" t="0" r="0" b="0"/>
            <wp:docPr id="625894435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6133" r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BE57" w14:textId="77777777" w:rsidR="00354A03" w:rsidRPr="00354A03" w:rsidRDefault="00354A03" w:rsidP="00354A03">
      <w:pPr>
        <w:widowControl/>
        <w:autoSpaceDE/>
        <w:autoSpaceDN/>
        <w:rPr>
          <w:rFonts w:eastAsia="Calibri"/>
          <w:b/>
          <w:i/>
          <w:sz w:val="28"/>
          <w:szCs w:val="28"/>
        </w:rPr>
      </w:pPr>
    </w:p>
    <w:p w14:paraId="1B2EC9E7" w14:textId="77777777" w:rsidR="00354A03" w:rsidRPr="00354A03" w:rsidRDefault="00354A03" w:rsidP="00354A0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АДМИНИСТРАЦИЯ</w:t>
      </w:r>
    </w:p>
    <w:p w14:paraId="6D046288" w14:textId="77777777" w:rsidR="00354A03" w:rsidRPr="00354A03" w:rsidRDefault="00354A03" w:rsidP="00354A0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 xml:space="preserve">МУНИЦИПАЛЬНОГО ОБРАЗОВАНИЯ </w:t>
      </w:r>
    </w:p>
    <w:p w14:paraId="5C44EBCC" w14:textId="77777777" w:rsidR="00354A03" w:rsidRPr="00354A03" w:rsidRDefault="00354A03" w:rsidP="00354A0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ГОРОДСКОГО ОКРУГА ДЕБАЛЬЦЕВО</w:t>
      </w:r>
    </w:p>
    <w:p w14:paraId="5B16DCA1" w14:textId="77777777" w:rsidR="00354A03" w:rsidRPr="00354A03" w:rsidRDefault="00354A03" w:rsidP="00354A0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ДОНЕЦКОЙ НАРОДНОЙ РЕСПУБЛИКИ</w:t>
      </w:r>
    </w:p>
    <w:p w14:paraId="171AFF6E" w14:textId="77777777" w:rsidR="00354A03" w:rsidRPr="00354A03" w:rsidRDefault="00354A03" w:rsidP="00354A03">
      <w:pPr>
        <w:widowControl/>
        <w:autoSpaceDE/>
        <w:autoSpaceDN/>
        <w:jc w:val="center"/>
        <w:rPr>
          <w:bCs/>
          <w:lang w:eastAsia="ru-RU"/>
        </w:rPr>
      </w:pPr>
    </w:p>
    <w:p w14:paraId="01C5EADE" w14:textId="77777777" w:rsidR="00354A03" w:rsidRPr="00354A03" w:rsidRDefault="00354A03" w:rsidP="00354A03">
      <w:pPr>
        <w:widowControl/>
        <w:autoSpaceDE/>
        <w:autoSpaceDN/>
        <w:jc w:val="center"/>
        <w:rPr>
          <w:bCs/>
          <w:lang w:eastAsia="ru-RU"/>
        </w:rPr>
      </w:pPr>
    </w:p>
    <w:p w14:paraId="20CFFA34" w14:textId="77777777" w:rsidR="00354A03" w:rsidRPr="00354A03" w:rsidRDefault="00354A03" w:rsidP="00354A0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ПОСТАНОВЛЕНИЕ</w:t>
      </w:r>
    </w:p>
    <w:p w14:paraId="65BE4F2B" w14:textId="77777777" w:rsidR="00354A03" w:rsidRPr="00354A03" w:rsidRDefault="00354A03" w:rsidP="00354A0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354A03">
        <w:rPr>
          <w:rFonts w:eastAsia="Calibri"/>
          <w:b/>
          <w:bCs/>
          <w:sz w:val="28"/>
          <w:szCs w:val="28"/>
        </w:rPr>
        <w:t>от_______________№__________</w:t>
      </w:r>
    </w:p>
    <w:p w14:paraId="28687005" w14:textId="77777777" w:rsidR="00A3267A" w:rsidRDefault="00A3267A" w:rsidP="00354A03">
      <w:pPr>
        <w:pStyle w:val="1"/>
        <w:spacing w:before="214"/>
        <w:ind w:left="0" w:right="2306"/>
        <w:jc w:val="left"/>
        <w:rPr>
          <w:w w:val="95"/>
        </w:rPr>
      </w:pPr>
    </w:p>
    <w:p w14:paraId="7F05BCCD" w14:textId="6CF5E068" w:rsidR="00077B9A" w:rsidRDefault="00A3267A" w:rsidP="00F84890">
      <w:pPr>
        <w:pStyle w:val="1"/>
        <w:rPr>
          <w:sz w:val="28"/>
          <w:szCs w:val="28"/>
        </w:rPr>
      </w:pPr>
      <w:r w:rsidRPr="005A1E5A">
        <w:rPr>
          <w:sz w:val="28"/>
          <w:szCs w:val="28"/>
        </w:rPr>
        <w:t>Об утверждении</w:t>
      </w:r>
      <w:r w:rsidRPr="005A1E5A">
        <w:rPr>
          <w:spacing w:val="1"/>
          <w:sz w:val="28"/>
          <w:szCs w:val="28"/>
        </w:rPr>
        <w:t xml:space="preserve"> </w:t>
      </w:r>
      <w:r w:rsidRPr="005A1E5A">
        <w:rPr>
          <w:sz w:val="28"/>
          <w:szCs w:val="28"/>
        </w:rPr>
        <w:t xml:space="preserve">Порядка </w:t>
      </w:r>
      <w:r w:rsidR="00F84890" w:rsidRPr="00F84890">
        <w:rPr>
          <w:sz w:val="28"/>
          <w:szCs w:val="28"/>
        </w:rPr>
        <w:t>предоставления из бюджета муниципального образования городской округ Дебальцево Донецкой Народной Республики субсидии муниципальному унитарному предприятию «</w:t>
      </w:r>
      <w:proofErr w:type="spellStart"/>
      <w:r w:rsidR="00F84890" w:rsidRPr="00F84890">
        <w:rPr>
          <w:sz w:val="28"/>
          <w:szCs w:val="28"/>
        </w:rPr>
        <w:t>Горкоммунсервис</w:t>
      </w:r>
      <w:proofErr w:type="spellEnd"/>
      <w:r w:rsidR="00F84890" w:rsidRPr="00F84890">
        <w:rPr>
          <w:sz w:val="28"/>
          <w:szCs w:val="28"/>
        </w:rPr>
        <w:t>» администрации городского округа Дебальцево на финансовое обеспечение оплаты расходов на содержание предприятия, связанных с основной деятельностью</w:t>
      </w:r>
    </w:p>
    <w:p w14:paraId="620C252A" w14:textId="77777777" w:rsidR="00F84890" w:rsidRDefault="00F84890" w:rsidP="00F84890">
      <w:pPr>
        <w:pStyle w:val="1"/>
        <w:rPr>
          <w:b w:val="0"/>
          <w:sz w:val="28"/>
        </w:rPr>
      </w:pPr>
    </w:p>
    <w:p w14:paraId="2F63981A" w14:textId="6581DB24" w:rsidR="007314C4" w:rsidRDefault="00D84A33" w:rsidP="00F84890">
      <w:pPr>
        <w:pStyle w:val="a5"/>
        <w:widowControl/>
        <w:tabs>
          <w:tab w:val="left" w:pos="851"/>
          <w:tab w:val="left" w:pos="993"/>
        </w:tabs>
        <w:autoSpaceDE/>
        <w:autoSpaceDN/>
        <w:ind w:left="0" w:firstLine="709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54A03" w:rsidRPr="00354A03">
        <w:rPr>
          <w:sz w:val="28"/>
          <w:szCs w:val="28"/>
        </w:rPr>
        <w:t>Руководствуясь Федеральным конституционным законом</w:t>
      </w:r>
      <w:r w:rsidR="00354A03">
        <w:rPr>
          <w:sz w:val="28"/>
          <w:szCs w:val="28"/>
        </w:rPr>
        <w:t xml:space="preserve"> </w:t>
      </w:r>
      <w:r w:rsidR="00FB6A02">
        <w:rPr>
          <w:sz w:val="28"/>
          <w:szCs w:val="28"/>
        </w:rPr>
        <w:t xml:space="preserve">                                           </w:t>
      </w:r>
      <w:r w:rsidR="00354A03" w:rsidRPr="00354A03">
        <w:rPr>
          <w:sz w:val="28"/>
          <w:szCs w:val="28"/>
        </w:rPr>
        <w:t>от 4 октября 2022</w:t>
      </w:r>
      <w:r w:rsidR="00FB6A02">
        <w:rPr>
          <w:sz w:val="28"/>
          <w:szCs w:val="28"/>
        </w:rPr>
        <w:t xml:space="preserve"> года</w:t>
      </w:r>
      <w:r w:rsidR="00354A03" w:rsidRPr="00354A03">
        <w:rPr>
          <w:sz w:val="28"/>
          <w:szCs w:val="28"/>
        </w:rPr>
        <w:t xml:space="preserve">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Республики»,</w:t>
      </w:r>
      <w:r w:rsidR="00354A03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 xml:space="preserve"> </w:t>
      </w:r>
      <w:r w:rsidR="00354A03">
        <w:rPr>
          <w:sz w:val="28"/>
          <w:szCs w:val="28"/>
        </w:rPr>
        <w:t xml:space="preserve">на основании </w:t>
      </w:r>
      <w:r w:rsidR="00977C91" w:rsidRPr="002C2414">
        <w:rPr>
          <w:sz w:val="28"/>
          <w:szCs w:val="28"/>
        </w:rPr>
        <w:t>стать</w:t>
      </w:r>
      <w:r w:rsidR="00354A03">
        <w:rPr>
          <w:sz w:val="28"/>
          <w:szCs w:val="28"/>
        </w:rPr>
        <w:t>и</w:t>
      </w:r>
      <w:r w:rsidR="00977C91" w:rsidRPr="002C2414">
        <w:rPr>
          <w:sz w:val="28"/>
          <w:szCs w:val="28"/>
        </w:rPr>
        <w:t xml:space="preserve"> 78 Бюджетного кодекса Российской Федерации, </w:t>
      </w:r>
      <w:r w:rsidR="00452255" w:rsidRPr="00452255">
        <w:rPr>
          <w:sz w:val="28"/>
          <w:szCs w:val="28"/>
        </w:rPr>
        <w:t>в соответствии со статьями 16, 17 Федерального закона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</w:t>
      </w:r>
      <w:r w:rsidR="00977C91" w:rsidRPr="002C2414">
        <w:rPr>
          <w:sz w:val="28"/>
          <w:szCs w:val="28"/>
        </w:rPr>
        <w:t>, постановлениями Правительства Российской Федерации</w:t>
      </w:r>
      <w:r w:rsidR="00977C91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 xml:space="preserve">от 25 октября 2023 года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</w:t>
      </w:r>
      <w:r w:rsidR="00452255">
        <w:rPr>
          <w:sz w:val="28"/>
          <w:szCs w:val="28"/>
        </w:rPr>
        <w:t xml:space="preserve">                   </w:t>
      </w:r>
      <w:r w:rsidR="00977C91" w:rsidRPr="002C2414">
        <w:rPr>
          <w:sz w:val="28"/>
          <w:szCs w:val="28"/>
        </w:rPr>
        <w:t>от 25 октября 2023 года № 1782</w:t>
      </w:r>
      <w:r w:rsidR="00FB6A02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 xml:space="preserve">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</w:t>
      </w:r>
      <w:r w:rsidR="00977C91" w:rsidRPr="002C2414">
        <w:rPr>
          <w:sz w:val="28"/>
          <w:szCs w:val="28"/>
        </w:rPr>
        <w:lastRenderedPageBreak/>
        <w:t>указанных субсидий, в том числе грантов в форме субсидий», Законом Донецкой Народной Республики</w:t>
      </w:r>
      <w:r w:rsidR="00452255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>от 14 августа 2023 года № 468-</w:t>
      </w:r>
      <w:r w:rsidR="00977C91" w:rsidRPr="00677164">
        <w:rPr>
          <w:sz w:val="28"/>
          <w:szCs w:val="28"/>
        </w:rPr>
        <w:t>II</w:t>
      </w:r>
      <w:r w:rsidR="00977C91" w:rsidRPr="002C2414">
        <w:rPr>
          <w:sz w:val="28"/>
          <w:szCs w:val="28"/>
        </w:rPr>
        <w:t>НС</w:t>
      </w:r>
      <w:r w:rsidR="00FB6A02">
        <w:rPr>
          <w:sz w:val="28"/>
          <w:szCs w:val="28"/>
        </w:rPr>
        <w:t xml:space="preserve"> </w:t>
      </w:r>
      <w:r w:rsidR="00977C91" w:rsidRPr="002C2414">
        <w:rPr>
          <w:sz w:val="28"/>
          <w:szCs w:val="28"/>
        </w:rPr>
        <w:t>«О местном самоуправлении в Донецкой Народной Республике»</w:t>
      </w:r>
      <w:r w:rsidR="008E7931">
        <w:rPr>
          <w:rFonts w:eastAsia="Calibri"/>
          <w:sz w:val="28"/>
          <w:szCs w:val="28"/>
        </w:rPr>
        <w:t xml:space="preserve">, </w:t>
      </w:r>
      <w:r w:rsidR="008E7931" w:rsidRPr="008E7931">
        <w:rPr>
          <w:rFonts w:eastAsia="Calibri"/>
          <w:sz w:val="28"/>
          <w:szCs w:val="28"/>
        </w:rPr>
        <w:t xml:space="preserve">Положения о бюджетном процессе в муниципальном образовании городской округ Дебальцево Донецкой Народной Республики, утвержденного решением </w:t>
      </w:r>
      <w:proofErr w:type="spellStart"/>
      <w:r w:rsidR="008E7931" w:rsidRPr="008E7931">
        <w:rPr>
          <w:rFonts w:eastAsia="Calibri"/>
          <w:sz w:val="28"/>
          <w:szCs w:val="28"/>
        </w:rPr>
        <w:t>Дебальцевского</w:t>
      </w:r>
      <w:proofErr w:type="spellEnd"/>
      <w:r w:rsidR="008E7931" w:rsidRPr="008E7931">
        <w:rPr>
          <w:rFonts w:eastAsia="Calibri"/>
          <w:sz w:val="28"/>
          <w:szCs w:val="28"/>
        </w:rPr>
        <w:t xml:space="preserve"> городского совета Донецкой Народной Республики</w:t>
      </w:r>
      <w:r w:rsidR="008E7931">
        <w:rPr>
          <w:rFonts w:eastAsia="Calibri"/>
          <w:sz w:val="28"/>
          <w:szCs w:val="28"/>
        </w:rPr>
        <w:t xml:space="preserve"> </w:t>
      </w:r>
      <w:r w:rsidR="008E7931" w:rsidRPr="008E7931">
        <w:rPr>
          <w:rFonts w:eastAsia="Calibri"/>
          <w:sz w:val="28"/>
          <w:szCs w:val="28"/>
        </w:rPr>
        <w:t>от 30 ноября 2023 года № I/9-4</w:t>
      </w:r>
      <w:r w:rsidR="00637461">
        <w:rPr>
          <w:rFonts w:eastAsia="Calibri"/>
          <w:sz w:val="28"/>
          <w:szCs w:val="28"/>
        </w:rPr>
        <w:t xml:space="preserve"> </w:t>
      </w:r>
      <w:r w:rsidR="00637461" w:rsidRPr="006F2163">
        <w:rPr>
          <w:rFonts w:eastAsia="Calibri"/>
          <w:sz w:val="28"/>
          <w:szCs w:val="28"/>
        </w:rPr>
        <w:t>(с изменениями)</w:t>
      </w:r>
      <w:r w:rsidR="008E7931" w:rsidRPr="006F2163">
        <w:rPr>
          <w:rFonts w:eastAsia="Calibri"/>
          <w:sz w:val="28"/>
          <w:szCs w:val="28"/>
        </w:rPr>
        <w:t xml:space="preserve">, </w:t>
      </w:r>
      <w:r w:rsidR="008E7931" w:rsidRPr="008E7931">
        <w:rPr>
          <w:rFonts w:eastAsia="Calibri"/>
          <w:sz w:val="28"/>
          <w:szCs w:val="28"/>
        </w:rPr>
        <w:t xml:space="preserve">руководствуясь Уставом муниципального образования городской округ Дебальцево Донецкой Народной Республики, принятым решением </w:t>
      </w:r>
      <w:proofErr w:type="spellStart"/>
      <w:r w:rsidR="008E7931" w:rsidRPr="008E7931">
        <w:rPr>
          <w:rFonts w:eastAsia="Calibri"/>
          <w:sz w:val="28"/>
          <w:szCs w:val="28"/>
        </w:rPr>
        <w:t>Дебальцевского</w:t>
      </w:r>
      <w:proofErr w:type="spellEnd"/>
      <w:r w:rsidR="008E7931" w:rsidRPr="008E7931">
        <w:rPr>
          <w:rFonts w:eastAsia="Calibri"/>
          <w:sz w:val="28"/>
          <w:szCs w:val="28"/>
        </w:rPr>
        <w:t xml:space="preserve"> городского совета Донецкой Народной Республики от 25 октября 2023 года № I/5-1</w:t>
      </w:r>
      <w:r w:rsidR="00452255">
        <w:rPr>
          <w:rFonts w:eastAsia="Calibri"/>
          <w:sz w:val="28"/>
          <w:szCs w:val="28"/>
        </w:rPr>
        <w:t xml:space="preserve"> </w:t>
      </w:r>
      <w:r w:rsidR="008E7931" w:rsidRPr="008E7931">
        <w:rPr>
          <w:rFonts w:eastAsia="Calibri"/>
          <w:sz w:val="28"/>
          <w:szCs w:val="28"/>
        </w:rPr>
        <w:t xml:space="preserve">(с изменениями), Положением об администрации городского округа Дебальцево Донецкой Народной Республики, утвержденным решением </w:t>
      </w:r>
      <w:proofErr w:type="spellStart"/>
      <w:r w:rsidR="008E7931" w:rsidRPr="008E7931">
        <w:rPr>
          <w:rFonts w:eastAsia="Calibri"/>
          <w:sz w:val="28"/>
          <w:szCs w:val="28"/>
        </w:rPr>
        <w:t>Дебальцевского</w:t>
      </w:r>
      <w:proofErr w:type="spellEnd"/>
      <w:r w:rsidR="008E7931" w:rsidRPr="008E7931">
        <w:rPr>
          <w:rFonts w:eastAsia="Calibri"/>
          <w:sz w:val="28"/>
          <w:szCs w:val="28"/>
        </w:rPr>
        <w:t xml:space="preserve"> городского совета Донецкой Народной Республики от 10 ноября 2023</w:t>
      </w:r>
      <w:r w:rsidR="00FB6A02">
        <w:rPr>
          <w:rFonts w:eastAsia="Calibri"/>
          <w:sz w:val="28"/>
          <w:szCs w:val="28"/>
        </w:rPr>
        <w:t xml:space="preserve"> года</w:t>
      </w:r>
      <w:r w:rsidR="008E7931" w:rsidRPr="008E7931">
        <w:rPr>
          <w:rFonts w:eastAsia="Calibri"/>
          <w:sz w:val="28"/>
          <w:szCs w:val="28"/>
        </w:rPr>
        <w:t xml:space="preserve"> № I/7-3, администрация городского округа Дебальцево Донецкой Народной Республики</w:t>
      </w:r>
    </w:p>
    <w:p w14:paraId="088F09E1" w14:textId="77777777" w:rsidR="008E7931" w:rsidRDefault="008E7931" w:rsidP="007314C4">
      <w:pPr>
        <w:pStyle w:val="a5"/>
        <w:widowControl/>
        <w:tabs>
          <w:tab w:val="left" w:pos="851"/>
          <w:tab w:val="left" w:pos="993"/>
        </w:tabs>
        <w:autoSpaceDE/>
        <w:autoSpaceDN/>
        <w:ind w:left="0" w:firstLine="709"/>
        <w:contextualSpacing/>
        <w:rPr>
          <w:sz w:val="28"/>
          <w:szCs w:val="28"/>
        </w:rPr>
      </w:pPr>
    </w:p>
    <w:p w14:paraId="1ACEDD49" w14:textId="77777777" w:rsidR="00D84A33" w:rsidRDefault="00D84A33" w:rsidP="00437E0E">
      <w:pPr>
        <w:rPr>
          <w:b/>
          <w:sz w:val="28"/>
          <w:szCs w:val="28"/>
        </w:rPr>
      </w:pPr>
      <w:r w:rsidRPr="007C4643">
        <w:rPr>
          <w:b/>
          <w:sz w:val="28"/>
          <w:szCs w:val="28"/>
        </w:rPr>
        <w:t>ПОСТАНОВЛЯЕТ:</w:t>
      </w:r>
    </w:p>
    <w:p w14:paraId="0D0C0A12" w14:textId="77777777" w:rsidR="007C4643" w:rsidRPr="007C4643" w:rsidRDefault="007C4643" w:rsidP="00437E0E">
      <w:pPr>
        <w:rPr>
          <w:b/>
          <w:sz w:val="28"/>
          <w:szCs w:val="28"/>
        </w:rPr>
      </w:pPr>
    </w:p>
    <w:p w14:paraId="21EB1222" w14:textId="22E59808" w:rsidR="00077B9A" w:rsidRDefault="00D84A33" w:rsidP="00FB6A02">
      <w:pPr>
        <w:ind w:firstLine="720"/>
        <w:jc w:val="both"/>
        <w:rPr>
          <w:sz w:val="28"/>
          <w:szCs w:val="28"/>
        </w:rPr>
      </w:pPr>
      <w:r w:rsidRPr="00782CC0">
        <w:rPr>
          <w:sz w:val="28"/>
          <w:szCs w:val="28"/>
        </w:rPr>
        <w:t>1</w:t>
      </w:r>
      <w:r w:rsidR="007C4643">
        <w:rPr>
          <w:sz w:val="28"/>
          <w:szCs w:val="28"/>
        </w:rPr>
        <w:t xml:space="preserve">. </w:t>
      </w:r>
      <w:r w:rsidRPr="00782CC0">
        <w:rPr>
          <w:sz w:val="28"/>
          <w:szCs w:val="28"/>
        </w:rPr>
        <w:t xml:space="preserve"> </w:t>
      </w:r>
      <w:r w:rsidR="00A3267A" w:rsidRPr="00782CC0">
        <w:rPr>
          <w:sz w:val="28"/>
          <w:szCs w:val="28"/>
        </w:rPr>
        <w:t>Утвердить</w:t>
      </w:r>
      <w:r w:rsidR="00463CAC">
        <w:rPr>
          <w:sz w:val="28"/>
          <w:szCs w:val="28"/>
        </w:rPr>
        <w:t xml:space="preserve"> Порядок </w:t>
      </w:r>
      <w:r w:rsidR="00F84890" w:rsidRPr="00F84890">
        <w:rPr>
          <w:sz w:val="28"/>
          <w:szCs w:val="28"/>
        </w:rPr>
        <w:t>предоставления из бюджета муниципального образования городской округ Дебальцево Донецкой Народной Республики субсидии муниципальному унитарному предприятию «</w:t>
      </w:r>
      <w:proofErr w:type="spellStart"/>
      <w:r w:rsidR="00F84890" w:rsidRPr="00F84890">
        <w:rPr>
          <w:sz w:val="28"/>
          <w:szCs w:val="28"/>
        </w:rPr>
        <w:t>Горкоммунсервис</w:t>
      </w:r>
      <w:proofErr w:type="spellEnd"/>
      <w:r w:rsidR="00F84890" w:rsidRPr="00F84890">
        <w:rPr>
          <w:sz w:val="28"/>
          <w:szCs w:val="28"/>
        </w:rPr>
        <w:t>» администрации городского округа Дебальцево на финансовое обеспечение оплаты расходов на содержание предприятия, связанных с основной деятельностью</w:t>
      </w:r>
      <w:r w:rsidR="00FB6A02">
        <w:rPr>
          <w:sz w:val="28"/>
          <w:szCs w:val="28"/>
        </w:rPr>
        <w:t xml:space="preserve"> согласно приложени</w:t>
      </w:r>
      <w:r w:rsidR="001B24F4">
        <w:rPr>
          <w:sz w:val="28"/>
          <w:szCs w:val="28"/>
        </w:rPr>
        <w:t>ю</w:t>
      </w:r>
      <w:r w:rsidR="00654D04" w:rsidRPr="00654D04">
        <w:rPr>
          <w:sz w:val="28"/>
          <w:szCs w:val="28"/>
        </w:rPr>
        <w:t xml:space="preserve"> </w:t>
      </w:r>
      <w:r w:rsidR="00A3267A" w:rsidRPr="00782CC0">
        <w:rPr>
          <w:sz w:val="28"/>
          <w:szCs w:val="28"/>
        </w:rPr>
        <w:t>(прилагается).</w:t>
      </w:r>
    </w:p>
    <w:p w14:paraId="5B221F1C" w14:textId="77777777" w:rsidR="00FB6A02" w:rsidRDefault="00FB6A02" w:rsidP="00FB6A02">
      <w:pPr>
        <w:ind w:firstLine="720"/>
        <w:jc w:val="both"/>
        <w:rPr>
          <w:sz w:val="28"/>
          <w:szCs w:val="28"/>
        </w:rPr>
      </w:pPr>
    </w:p>
    <w:p w14:paraId="72DD2426" w14:textId="6BF99E2A" w:rsidR="00FB6A02" w:rsidRDefault="00FB6A02" w:rsidP="00FB6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A02">
        <w:rPr>
          <w:sz w:val="28"/>
          <w:szCs w:val="28"/>
        </w:rPr>
        <w:t>Настоящее постановление подлежит официальному опубликованию в сетевом издании Государственн</w:t>
      </w:r>
      <w:r w:rsidR="009F4EB7">
        <w:rPr>
          <w:sz w:val="28"/>
          <w:szCs w:val="28"/>
        </w:rPr>
        <w:t>ая</w:t>
      </w:r>
      <w:r w:rsidRPr="00FB6A02">
        <w:rPr>
          <w:sz w:val="28"/>
          <w:szCs w:val="28"/>
        </w:rPr>
        <w:t xml:space="preserve"> информационн</w:t>
      </w:r>
      <w:r w:rsidR="009F4EB7">
        <w:rPr>
          <w:sz w:val="28"/>
          <w:szCs w:val="28"/>
        </w:rPr>
        <w:t>ая</w:t>
      </w:r>
      <w:r w:rsidRPr="00FB6A02">
        <w:rPr>
          <w:sz w:val="28"/>
          <w:szCs w:val="28"/>
        </w:rPr>
        <w:t xml:space="preserve"> систем</w:t>
      </w:r>
      <w:r w:rsidR="009F4EB7">
        <w:rPr>
          <w:sz w:val="28"/>
          <w:szCs w:val="28"/>
        </w:rPr>
        <w:t>а</w:t>
      </w:r>
      <w:r w:rsidRPr="00FB6A02">
        <w:rPr>
          <w:sz w:val="28"/>
          <w:szCs w:val="28"/>
        </w:rPr>
        <w:t xml:space="preserve"> нормативных правовых актов Донецкой Народной Республика gisnpa-dnr.ru.</w:t>
      </w:r>
    </w:p>
    <w:p w14:paraId="3572175B" w14:textId="77777777" w:rsidR="00FB6A02" w:rsidRDefault="00FB6A02" w:rsidP="00FB6A02">
      <w:pPr>
        <w:ind w:firstLine="720"/>
        <w:jc w:val="both"/>
        <w:rPr>
          <w:sz w:val="28"/>
          <w:szCs w:val="28"/>
        </w:rPr>
      </w:pPr>
    </w:p>
    <w:p w14:paraId="157C5C4D" w14:textId="77777777" w:rsidR="001B24F4" w:rsidRDefault="001B24F4" w:rsidP="001B2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A02">
        <w:rPr>
          <w:sz w:val="28"/>
          <w:szCs w:val="28"/>
        </w:rPr>
        <w:t>Настоящее постановление подлежит официальному опубликованию в сетевом издании Государственн</w:t>
      </w:r>
      <w:r>
        <w:rPr>
          <w:sz w:val="28"/>
          <w:szCs w:val="28"/>
        </w:rPr>
        <w:t>ая</w:t>
      </w:r>
      <w:r w:rsidRPr="00FB6A0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ая</w:t>
      </w:r>
      <w:r w:rsidRPr="00FB6A0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FB6A02">
        <w:rPr>
          <w:sz w:val="28"/>
          <w:szCs w:val="28"/>
        </w:rPr>
        <w:t xml:space="preserve"> нормативных правовых актов Донецкой Народной Республика gisnpa-dnr.ru.</w:t>
      </w:r>
    </w:p>
    <w:p w14:paraId="5EEDA2C7" w14:textId="77777777" w:rsidR="001B24F4" w:rsidRDefault="001B24F4" w:rsidP="001B24F4">
      <w:pPr>
        <w:ind w:firstLine="709"/>
        <w:jc w:val="both"/>
        <w:rPr>
          <w:sz w:val="28"/>
          <w:szCs w:val="28"/>
        </w:rPr>
      </w:pPr>
    </w:p>
    <w:p w14:paraId="5D8A9DF5" w14:textId="77777777" w:rsidR="001B24F4" w:rsidRDefault="001B24F4" w:rsidP="001B2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1F3E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331F3E">
        <w:rPr>
          <w:sz w:val="28"/>
          <w:szCs w:val="28"/>
        </w:rPr>
        <w:t>.</w:t>
      </w:r>
    </w:p>
    <w:p w14:paraId="29DAAEE6" w14:textId="77777777" w:rsidR="001B24F4" w:rsidRDefault="001B24F4" w:rsidP="001B24F4">
      <w:pPr>
        <w:ind w:firstLine="709"/>
        <w:jc w:val="both"/>
        <w:rPr>
          <w:sz w:val="28"/>
          <w:szCs w:val="28"/>
        </w:rPr>
      </w:pPr>
    </w:p>
    <w:p w14:paraId="457480CD" w14:textId="77777777" w:rsidR="001B24F4" w:rsidRDefault="001B24F4" w:rsidP="001B2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17E0ABF" w14:textId="77777777" w:rsidR="001B24F4" w:rsidRDefault="001B24F4" w:rsidP="001B24F4">
      <w:pPr>
        <w:ind w:firstLine="709"/>
        <w:jc w:val="both"/>
        <w:rPr>
          <w:sz w:val="28"/>
          <w:szCs w:val="28"/>
        </w:rPr>
      </w:pPr>
    </w:p>
    <w:p w14:paraId="7B6F05CB" w14:textId="77777777" w:rsidR="001B24F4" w:rsidRPr="00782CC0" w:rsidRDefault="001B24F4" w:rsidP="001B24F4">
      <w:pPr>
        <w:jc w:val="both"/>
        <w:rPr>
          <w:sz w:val="28"/>
          <w:szCs w:val="28"/>
        </w:rPr>
      </w:pPr>
    </w:p>
    <w:p w14:paraId="6D3E36BA" w14:textId="77777777" w:rsidR="001B24F4" w:rsidRPr="00782CC0" w:rsidRDefault="001B24F4" w:rsidP="001B24F4">
      <w:pPr>
        <w:ind w:firstLine="709"/>
        <w:jc w:val="both"/>
        <w:rPr>
          <w:sz w:val="28"/>
          <w:szCs w:val="28"/>
        </w:rPr>
      </w:pPr>
    </w:p>
    <w:p w14:paraId="06C672B0" w14:textId="77777777" w:rsidR="001B24F4" w:rsidRDefault="001B24F4" w:rsidP="001B24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62A79D2" w14:textId="77777777" w:rsidR="001B24F4" w:rsidRPr="00782CC0" w:rsidRDefault="001B24F4" w:rsidP="001B24F4">
      <w:pPr>
        <w:jc w:val="both"/>
        <w:rPr>
          <w:sz w:val="28"/>
          <w:szCs w:val="28"/>
        </w:rPr>
      </w:pPr>
      <w:r w:rsidRPr="00782CC0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Pr="00782CC0">
        <w:rPr>
          <w:sz w:val="28"/>
          <w:szCs w:val="28"/>
        </w:rPr>
        <w:t xml:space="preserve"> округ Дебальцево</w:t>
      </w:r>
    </w:p>
    <w:p w14:paraId="26902364" w14:textId="77777777" w:rsidR="001B24F4" w:rsidRPr="00782CC0" w:rsidRDefault="001B24F4" w:rsidP="001B24F4">
      <w:pPr>
        <w:jc w:val="both"/>
        <w:rPr>
          <w:sz w:val="28"/>
          <w:szCs w:val="28"/>
        </w:rPr>
      </w:pPr>
      <w:r w:rsidRPr="00782CC0">
        <w:rPr>
          <w:sz w:val="28"/>
          <w:szCs w:val="28"/>
        </w:rPr>
        <w:t>Донецкой Народной Республики</w:t>
      </w:r>
      <w:r w:rsidRPr="00782CC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Желновач</w:t>
      </w:r>
      <w:proofErr w:type="spellEnd"/>
    </w:p>
    <w:p w14:paraId="334662F8" w14:textId="77777777" w:rsidR="006F2163" w:rsidRPr="00782CC0" w:rsidRDefault="006F2163" w:rsidP="007C4643">
      <w:pPr>
        <w:jc w:val="both"/>
        <w:rPr>
          <w:sz w:val="28"/>
          <w:szCs w:val="28"/>
        </w:rPr>
      </w:pPr>
    </w:p>
    <w:p w14:paraId="25A63434" w14:textId="77777777" w:rsidR="00E2033C" w:rsidRDefault="00E2033C" w:rsidP="006F2163">
      <w:pPr>
        <w:jc w:val="both"/>
        <w:rPr>
          <w:sz w:val="28"/>
          <w:szCs w:val="28"/>
        </w:rPr>
      </w:pPr>
    </w:p>
    <w:p w14:paraId="7F36BCA1" w14:textId="77777777" w:rsidR="00503D2D" w:rsidRDefault="00503D2D" w:rsidP="006F2163">
      <w:pPr>
        <w:jc w:val="both"/>
        <w:rPr>
          <w:sz w:val="28"/>
          <w:szCs w:val="28"/>
        </w:rPr>
      </w:pPr>
    </w:p>
    <w:p w14:paraId="166D6FCE" w14:textId="06FC6038" w:rsidR="00654D04" w:rsidRPr="00654D04" w:rsidRDefault="00654D04" w:rsidP="006F216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54D04">
        <w:rPr>
          <w:b/>
          <w:sz w:val="28"/>
          <w:szCs w:val="28"/>
          <w:lang w:eastAsia="ru-RU"/>
        </w:rPr>
        <w:t xml:space="preserve">ВНУТРЕННЕЕ СОГЛАСОВАНИЕ </w:t>
      </w:r>
      <w:r w:rsidR="001B24F4">
        <w:rPr>
          <w:b/>
          <w:sz w:val="28"/>
          <w:szCs w:val="28"/>
          <w:lang w:eastAsia="ru-RU"/>
        </w:rPr>
        <w:t>ПОСТАНОВЛЕНИЯ</w:t>
      </w:r>
    </w:p>
    <w:p w14:paraId="7F66E815" w14:textId="77777777" w:rsidR="00654D04" w:rsidRPr="00654D04" w:rsidRDefault="00654D04" w:rsidP="006F2163">
      <w:pPr>
        <w:widowControl/>
        <w:autoSpaceDE/>
        <w:autoSpaceDN/>
        <w:rPr>
          <w:rFonts w:ascii="Calibri" w:hAnsi="Calibri"/>
          <w:lang w:eastAsia="ru-RU"/>
        </w:rPr>
      </w:pPr>
    </w:p>
    <w:p w14:paraId="29E25AF3" w14:textId="77777777" w:rsidR="00654D04" w:rsidRPr="00654D04" w:rsidRDefault="00654D04" w:rsidP="006F2163">
      <w:pPr>
        <w:widowControl/>
        <w:autoSpaceDE/>
        <w:autoSpaceDN/>
        <w:rPr>
          <w:rFonts w:ascii="Calibri" w:hAnsi="Calibri"/>
          <w:lang w:eastAsia="ru-RU"/>
        </w:rPr>
      </w:pPr>
    </w:p>
    <w:p w14:paraId="6BC7F6B7" w14:textId="77777777" w:rsidR="00654D04" w:rsidRPr="00654D04" w:rsidRDefault="00654D04" w:rsidP="006F2163">
      <w:pPr>
        <w:widowControl/>
        <w:autoSpaceDE/>
        <w:autoSpaceDN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Исполнитель:</w:t>
      </w:r>
    </w:p>
    <w:p w14:paraId="261A4C32" w14:textId="77777777" w:rsidR="001B24F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83D563F" w14:textId="3E24D55E" w:rsidR="001B24F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учета</w:t>
      </w:r>
    </w:p>
    <w:p w14:paraId="34226BA8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отчетности</w:t>
      </w:r>
      <w:r w:rsidRPr="00654D04">
        <w:rPr>
          <w:sz w:val="28"/>
          <w:szCs w:val="28"/>
          <w:lang w:eastAsia="ru-RU"/>
        </w:rPr>
        <w:t xml:space="preserve"> администрации </w:t>
      </w:r>
    </w:p>
    <w:p w14:paraId="2788CB6C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городского 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В.С. Дубенко</w:t>
      </w:r>
    </w:p>
    <w:p w14:paraId="45F0BB56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3F4FA88F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Согласовано:</w:t>
      </w:r>
    </w:p>
    <w:p w14:paraId="6E025960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6B2BB980" w14:textId="77777777" w:rsidR="001B24F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специалист, юрисконсульт</w:t>
      </w:r>
      <w:r w:rsidRPr="00654D04">
        <w:rPr>
          <w:sz w:val="28"/>
          <w:szCs w:val="28"/>
          <w:lang w:eastAsia="ru-RU"/>
        </w:rPr>
        <w:t xml:space="preserve"> </w:t>
      </w:r>
    </w:p>
    <w:p w14:paraId="077846A2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сектор</w:t>
      </w:r>
      <w:r>
        <w:rPr>
          <w:sz w:val="28"/>
          <w:szCs w:val="28"/>
          <w:lang w:eastAsia="ru-RU"/>
        </w:rPr>
        <w:t>а</w:t>
      </w:r>
      <w:r w:rsidRPr="00654D04">
        <w:rPr>
          <w:sz w:val="28"/>
          <w:szCs w:val="28"/>
          <w:lang w:eastAsia="ru-RU"/>
        </w:rPr>
        <w:t xml:space="preserve"> правовой работы</w:t>
      </w:r>
    </w:p>
    <w:p w14:paraId="2C3A7451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администрации городского</w:t>
      </w:r>
    </w:p>
    <w:p w14:paraId="598D1B7E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А.Н. Пономаренко</w:t>
      </w:r>
    </w:p>
    <w:p w14:paraId="1564A956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51C105AF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Начальник отдела делопроизводства</w:t>
      </w:r>
    </w:p>
    <w:p w14:paraId="7503E250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и контроля администрации городского</w:t>
      </w:r>
    </w:p>
    <w:p w14:paraId="310E0BCD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  <w:t xml:space="preserve">Е.Н. </w:t>
      </w:r>
      <w:proofErr w:type="spellStart"/>
      <w:r w:rsidRPr="00654D04">
        <w:rPr>
          <w:sz w:val="28"/>
          <w:szCs w:val="28"/>
          <w:lang w:eastAsia="ru-RU"/>
        </w:rPr>
        <w:t>Варварюк</w:t>
      </w:r>
      <w:proofErr w:type="spellEnd"/>
    </w:p>
    <w:p w14:paraId="02E79151" w14:textId="77777777" w:rsidR="001B24F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8BE7BBD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 xml:space="preserve">Управляющий делами администрации </w:t>
      </w:r>
    </w:p>
    <w:p w14:paraId="0E9DB4B1" w14:textId="77777777" w:rsidR="001B24F4" w:rsidRPr="00654D04" w:rsidRDefault="001B24F4" w:rsidP="001B24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54D04">
        <w:rPr>
          <w:sz w:val="28"/>
          <w:szCs w:val="28"/>
          <w:lang w:eastAsia="ru-RU"/>
        </w:rPr>
        <w:t>городского округа Дебальцево</w:t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</w:r>
      <w:r w:rsidRPr="00654D04">
        <w:rPr>
          <w:sz w:val="28"/>
          <w:szCs w:val="28"/>
          <w:lang w:eastAsia="ru-RU"/>
        </w:rPr>
        <w:tab/>
        <w:t>И.А. Рудакова</w:t>
      </w:r>
    </w:p>
    <w:p w14:paraId="5329A928" w14:textId="77777777" w:rsidR="001B24F4" w:rsidRDefault="001B24F4" w:rsidP="001B24F4">
      <w:pPr>
        <w:ind w:firstLine="709"/>
        <w:jc w:val="both"/>
        <w:rPr>
          <w:sz w:val="28"/>
          <w:szCs w:val="28"/>
        </w:rPr>
      </w:pPr>
    </w:p>
    <w:p w14:paraId="0EEBA9CD" w14:textId="77777777" w:rsidR="00E2033C" w:rsidRDefault="00E2033C" w:rsidP="001B24F4">
      <w:pPr>
        <w:widowControl/>
        <w:autoSpaceDE/>
        <w:autoSpaceDN/>
        <w:rPr>
          <w:sz w:val="28"/>
          <w:szCs w:val="28"/>
        </w:rPr>
      </w:pPr>
    </w:p>
    <w:sectPr w:rsidR="00E2033C" w:rsidSect="00452255">
      <w:type w:val="continuous"/>
      <w:pgSz w:w="11910" w:h="16840"/>
      <w:pgMar w:top="1134" w:right="567" w:bottom="1134" w:left="1701" w:header="720" w:footer="720" w:gutter="0"/>
      <w:cols w:space="152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75DC" w14:textId="77777777" w:rsidR="00A14CAF" w:rsidRDefault="00A14CAF" w:rsidP="00503D2D">
      <w:r>
        <w:separator/>
      </w:r>
    </w:p>
  </w:endnote>
  <w:endnote w:type="continuationSeparator" w:id="0">
    <w:p w14:paraId="1117952E" w14:textId="77777777" w:rsidR="00A14CAF" w:rsidRDefault="00A14CAF" w:rsidP="005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5FEF" w14:textId="77777777" w:rsidR="00A14CAF" w:rsidRDefault="00A14CAF" w:rsidP="00503D2D">
      <w:r>
        <w:separator/>
      </w:r>
    </w:p>
  </w:footnote>
  <w:footnote w:type="continuationSeparator" w:id="0">
    <w:p w14:paraId="4FAACAC4" w14:textId="77777777" w:rsidR="00A14CAF" w:rsidRDefault="00A14CAF" w:rsidP="0050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50C"/>
    <w:multiLevelType w:val="multilevel"/>
    <w:tmpl w:val="FF3EA18A"/>
    <w:lvl w:ilvl="0">
      <w:start w:val="2"/>
      <w:numFmt w:val="decimal"/>
      <w:lvlText w:val="%1"/>
      <w:lvlJc w:val="left"/>
      <w:pPr>
        <w:ind w:left="24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658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658"/>
      </w:pPr>
      <w:rPr>
        <w:rFonts w:hint="default"/>
        <w:lang w:val="ru-RU" w:eastAsia="en-US" w:bidi="ar-SA"/>
      </w:rPr>
    </w:lvl>
  </w:abstractNum>
  <w:abstractNum w:abstractNumId="2" w15:restartNumberingAfterBreak="0">
    <w:nsid w:val="3CB24565"/>
    <w:multiLevelType w:val="multilevel"/>
    <w:tmpl w:val="B92A0E12"/>
    <w:lvl w:ilvl="0">
      <w:start w:val="5"/>
      <w:numFmt w:val="decimal"/>
      <w:lvlText w:val="%1"/>
      <w:lvlJc w:val="left"/>
      <w:pPr>
        <w:ind w:left="24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492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E7A7C63"/>
    <w:multiLevelType w:val="multilevel"/>
    <w:tmpl w:val="036E0CA0"/>
    <w:lvl w:ilvl="0">
      <w:start w:val="3"/>
      <w:numFmt w:val="decimal"/>
      <w:lvlText w:val="%1"/>
      <w:lvlJc w:val="left"/>
      <w:pPr>
        <w:ind w:left="243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573"/>
        <w:jc w:val="righ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5" w:hanging="982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30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982"/>
      </w:pPr>
      <w:rPr>
        <w:rFonts w:hint="default"/>
        <w:lang w:val="ru-RU" w:eastAsia="en-US" w:bidi="ar-SA"/>
      </w:rPr>
    </w:lvl>
  </w:abstractNum>
  <w:abstractNum w:abstractNumId="4" w15:restartNumberingAfterBreak="0">
    <w:nsid w:val="46520204"/>
    <w:multiLevelType w:val="multilevel"/>
    <w:tmpl w:val="A3D6F5B0"/>
    <w:lvl w:ilvl="0">
      <w:start w:val="4"/>
      <w:numFmt w:val="decimal"/>
      <w:lvlText w:val="%1"/>
      <w:lvlJc w:val="left"/>
      <w:pPr>
        <w:ind w:left="24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57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571"/>
      </w:pPr>
      <w:rPr>
        <w:rFonts w:hint="default"/>
        <w:lang w:val="ru-RU" w:eastAsia="en-US" w:bidi="ar-SA"/>
      </w:rPr>
    </w:lvl>
  </w:abstractNum>
  <w:abstractNum w:abstractNumId="5" w15:restartNumberingAfterBreak="0">
    <w:nsid w:val="59140EEA"/>
    <w:multiLevelType w:val="multilevel"/>
    <w:tmpl w:val="E93AD862"/>
    <w:lvl w:ilvl="0">
      <w:start w:val="1"/>
      <w:numFmt w:val="decimal"/>
      <w:lvlText w:val="%1"/>
      <w:lvlJc w:val="left"/>
      <w:pPr>
        <w:ind w:left="24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710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33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6DC609A4"/>
    <w:multiLevelType w:val="hybridMultilevel"/>
    <w:tmpl w:val="1CB46898"/>
    <w:lvl w:ilvl="0" w:tplc="017AF95E">
      <w:start w:val="1"/>
      <w:numFmt w:val="decimal"/>
      <w:lvlText w:val="%1."/>
      <w:lvlJc w:val="left"/>
      <w:pPr>
        <w:ind w:left="247" w:hanging="31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3642E74C">
      <w:start w:val="1"/>
      <w:numFmt w:val="decimal"/>
      <w:lvlText w:val="%2."/>
      <w:lvlJc w:val="left"/>
      <w:pPr>
        <w:ind w:left="2403" w:hanging="278"/>
        <w:jc w:val="righ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2" w:tplc="13B8C198">
      <w:numFmt w:val="bullet"/>
      <w:lvlText w:val="•"/>
      <w:lvlJc w:val="left"/>
      <w:pPr>
        <w:ind w:left="3267" w:hanging="278"/>
      </w:pPr>
      <w:rPr>
        <w:rFonts w:hint="default"/>
        <w:lang w:val="ru-RU" w:eastAsia="en-US" w:bidi="ar-SA"/>
      </w:rPr>
    </w:lvl>
    <w:lvl w:ilvl="3" w:tplc="79F2B6FE">
      <w:numFmt w:val="bullet"/>
      <w:lvlText w:val="•"/>
      <w:lvlJc w:val="left"/>
      <w:pPr>
        <w:ind w:left="4135" w:hanging="278"/>
      </w:pPr>
      <w:rPr>
        <w:rFonts w:hint="default"/>
        <w:lang w:val="ru-RU" w:eastAsia="en-US" w:bidi="ar-SA"/>
      </w:rPr>
    </w:lvl>
    <w:lvl w:ilvl="4" w:tplc="AC2CC8E0">
      <w:numFmt w:val="bullet"/>
      <w:lvlText w:val="•"/>
      <w:lvlJc w:val="left"/>
      <w:pPr>
        <w:ind w:left="5003" w:hanging="278"/>
      </w:pPr>
      <w:rPr>
        <w:rFonts w:hint="default"/>
        <w:lang w:val="ru-RU" w:eastAsia="en-US" w:bidi="ar-SA"/>
      </w:rPr>
    </w:lvl>
    <w:lvl w:ilvl="5" w:tplc="F4DAF356">
      <w:numFmt w:val="bullet"/>
      <w:lvlText w:val="•"/>
      <w:lvlJc w:val="left"/>
      <w:pPr>
        <w:ind w:left="5870" w:hanging="278"/>
      </w:pPr>
      <w:rPr>
        <w:rFonts w:hint="default"/>
        <w:lang w:val="ru-RU" w:eastAsia="en-US" w:bidi="ar-SA"/>
      </w:rPr>
    </w:lvl>
    <w:lvl w:ilvl="6" w:tplc="D8D02714">
      <w:numFmt w:val="bullet"/>
      <w:lvlText w:val="•"/>
      <w:lvlJc w:val="left"/>
      <w:pPr>
        <w:ind w:left="6738" w:hanging="278"/>
      </w:pPr>
      <w:rPr>
        <w:rFonts w:hint="default"/>
        <w:lang w:val="ru-RU" w:eastAsia="en-US" w:bidi="ar-SA"/>
      </w:rPr>
    </w:lvl>
    <w:lvl w:ilvl="7" w:tplc="756066EA">
      <w:numFmt w:val="bullet"/>
      <w:lvlText w:val="•"/>
      <w:lvlJc w:val="left"/>
      <w:pPr>
        <w:ind w:left="7606" w:hanging="278"/>
      </w:pPr>
      <w:rPr>
        <w:rFonts w:hint="default"/>
        <w:lang w:val="ru-RU" w:eastAsia="en-US" w:bidi="ar-SA"/>
      </w:rPr>
    </w:lvl>
    <w:lvl w:ilvl="8" w:tplc="9C8072CA">
      <w:numFmt w:val="bullet"/>
      <w:lvlText w:val="•"/>
      <w:lvlJc w:val="left"/>
      <w:pPr>
        <w:ind w:left="8473" w:hanging="278"/>
      </w:pPr>
      <w:rPr>
        <w:rFonts w:hint="default"/>
        <w:lang w:val="ru-RU" w:eastAsia="en-US" w:bidi="ar-SA"/>
      </w:rPr>
    </w:lvl>
  </w:abstractNum>
  <w:num w:numId="1" w16cid:durableId="595870715">
    <w:abstractNumId w:val="2"/>
  </w:num>
  <w:num w:numId="2" w16cid:durableId="1204052213">
    <w:abstractNumId w:val="4"/>
  </w:num>
  <w:num w:numId="3" w16cid:durableId="1047684076">
    <w:abstractNumId w:val="3"/>
  </w:num>
  <w:num w:numId="4" w16cid:durableId="1894728470">
    <w:abstractNumId w:val="1"/>
  </w:num>
  <w:num w:numId="5" w16cid:durableId="386608386">
    <w:abstractNumId w:val="5"/>
  </w:num>
  <w:num w:numId="6" w16cid:durableId="1219243183">
    <w:abstractNumId w:val="6"/>
  </w:num>
  <w:num w:numId="7" w16cid:durableId="155689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9A"/>
    <w:rsid w:val="000671B1"/>
    <w:rsid w:val="00077B9A"/>
    <w:rsid w:val="000B06B8"/>
    <w:rsid w:val="000B67D6"/>
    <w:rsid w:val="000E3DAB"/>
    <w:rsid w:val="000F7C1D"/>
    <w:rsid w:val="00106C19"/>
    <w:rsid w:val="0013783B"/>
    <w:rsid w:val="00177A8F"/>
    <w:rsid w:val="001B24F4"/>
    <w:rsid w:val="001E4587"/>
    <w:rsid w:val="002C5E5B"/>
    <w:rsid w:val="002D6F2D"/>
    <w:rsid w:val="00337EFD"/>
    <w:rsid w:val="00354A03"/>
    <w:rsid w:val="003A1F36"/>
    <w:rsid w:val="003D06B5"/>
    <w:rsid w:val="003D749E"/>
    <w:rsid w:val="0040103E"/>
    <w:rsid w:val="00415151"/>
    <w:rsid w:val="00437E0E"/>
    <w:rsid w:val="004420DF"/>
    <w:rsid w:val="00452255"/>
    <w:rsid w:val="00463CAC"/>
    <w:rsid w:val="004E7ED7"/>
    <w:rsid w:val="00503D2D"/>
    <w:rsid w:val="005A1E5A"/>
    <w:rsid w:val="005B0313"/>
    <w:rsid w:val="005C1EF2"/>
    <w:rsid w:val="00633EF7"/>
    <w:rsid w:val="00637461"/>
    <w:rsid w:val="00654D04"/>
    <w:rsid w:val="006F2163"/>
    <w:rsid w:val="007314C4"/>
    <w:rsid w:val="00731D3E"/>
    <w:rsid w:val="007345A4"/>
    <w:rsid w:val="00762F99"/>
    <w:rsid w:val="00770127"/>
    <w:rsid w:val="00771453"/>
    <w:rsid w:val="00782CC0"/>
    <w:rsid w:val="007C4643"/>
    <w:rsid w:val="008674FE"/>
    <w:rsid w:val="00870112"/>
    <w:rsid w:val="00882635"/>
    <w:rsid w:val="008827D2"/>
    <w:rsid w:val="008E64B7"/>
    <w:rsid w:val="008E7931"/>
    <w:rsid w:val="009600A5"/>
    <w:rsid w:val="00977C91"/>
    <w:rsid w:val="009E42FE"/>
    <w:rsid w:val="009F4EB7"/>
    <w:rsid w:val="00A14CAF"/>
    <w:rsid w:val="00A3267A"/>
    <w:rsid w:val="00A75015"/>
    <w:rsid w:val="00AD691D"/>
    <w:rsid w:val="00AF231B"/>
    <w:rsid w:val="00B21256"/>
    <w:rsid w:val="00B41F3C"/>
    <w:rsid w:val="00B81FA7"/>
    <w:rsid w:val="00BE1869"/>
    <w:rsid w:val="00C018BF"/>
    <w:rsid w:val="00C77512"/>
    <w:rsid w:val="00CA714A"/>
    <w:rsid w:val="00D00BF1"/>
    <w:rsid w:val="00D84A33"/>
    <w:rsid w:val="00E2033C"/>
    <w:rsid w:val="00E33067"/>
    <w:rsid w:val="00EA11AE"/>
    <w:rsid w:val="00EA2A3A"/>
    <w:rsid w:val="00F337F6"/>
    <w:rsid w:val="00F84890"/>
    <w:rsid w:val="00FB6A02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DA15"/>
  <w15:docId w15:val="{0FD02A24-E69B-4686-ADE7-BFFB3155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 w:right="524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7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43" w:line="463" w:lineRule="exact"/>
      <w:ind w:left="468" w:right="552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24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1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F3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A1E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03D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3D2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03D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3D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ADA9-583E-491F-83BF-EA1531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</cp:lastModifiedBy>
  <cp:revision>8</cp:revision>
  <cp:lastPrinted>2025-07-02T08:00:00Z</cp:lastPrinted>
  <dcterms:created xsi:type="dcterms:W3CDTF">2025-03-10T06:16:00Z</dcterms:created>
  <dcterms:modified xsi:type="dcterms:W3CDTF">2025-07-10T06:18:00Z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2024-09-23T00:00:00Z</vt:filetime>
  </property>
</Properties>
</file>